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7.1.10 LINK TO ADDITIONAL DOCUMENTS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 of Conduct Policy Document :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https://www.bcrcp.ac.in/NAAC/AQAR23-24/CR-7/7.1/7.1.10/CoC_Policy.pdf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Monitoring Committee Details</w:t>
      </w:r>
    </w:p>
    <w:tbl>
      <w:tblPr>
        <w:tblStyle w:val="Table1"/>
        <w:tblW w:w="11445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1425"/>
        <w:gridCol w:w="9255"/>
        <w:tblGridChange w:id="0">
          <w:tblGrid>
            <w:gridCol w:w="765"/>
            <w:gridCol w:w="1425"/>
            <w:gridCol w:w="92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Committee Composition (p.7, Committee No. 31)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https://www.bcrcp.ac.in/NAAC/AQAR23-24/CR-7/7.1/7.1.10/Different_Committees_Programmes/Committee%20Composition.pdf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Minutes of Code of Conduct Monitoring Committee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https://www.bcrcp.ac.in/NAAC/AQAR23-24/CR-7/7.1/7.1.10/Different_Committees_Programmes/CoC_Minutes.pdf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Minutes of Internal Complaints Committee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https://www.bcrcp.ac.in/NAAC/AQAR23-24/CR-7/7.1/7.1.10/Different_Committees_Programmes/ICC%20Notice%20&amp;%20Minutes.pdf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Minutes of Anti-Discrimination Committee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https://www.bcrcp.ac.in/NAAC/AQAR23-24/CR-7/7.1/7.1.10/Different_Committees_Programmes/Anti_Discrimination_Minutes.pdf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Awareness Program on Code of Conduct</w:t>
      </w:r>
    </w:p>
    <w:tbl>
      <w:tblPr>
        <w:tblStyle w:val="Table2"/>
        <w:tblW w:w="9480.0" w:type="dxa"/>
        <w:jc w:val="left"/>
        <w:tblInd w:w="-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3870"/>
        <w:gridCol w:w="5055"/>
        <w:tblGridChange w:id="0">
          <w:tblGrid>
            <w:gridCol w:w="555"/>
            <w:gridCol w:w="3870"/>
            <w:gridCol w:w="5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Geo-tagged Photo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Report_Registrar’s Talk on Code of Conduct during Induction Program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https://www.bcrcp.ac.in/NAAC/AQAR23-24/CR-7/7.1/7.1.10/Photos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Induction Programme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Talk by Professor In Charge on some Code of Conduct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https://www.bcrcp.ac.in/NAAC/AQAR23-24/CR-7/7.1/7.1.10/Photos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Orientation Day Talk 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Professor in Charge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Code of Conduct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https://www.bcrcp.ac.in/NAAC/AQAR23-24/CR-7/7.1/7.1.10/Photos/Orientation_Day_Talk_by_Professor_In_Charge_on_some_Code_of_Conduct.jpeg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Anti-Plagiarism Software</w:t>
      </w:r>
    </w:p>
    <w:tbl>
      <w:tblPr>
        <w:tblStyle w:val="Table3"/>
        <w:tblW w:w="948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3840"/>
        <w:gridCol w:w="4995"/>
        <w:tblGridChange w:id="0">
          <w:tblGrid>
            <w:gridCol w:w="645"/>
            <w:gridCol w:w="3840"/>
            <w:gridCol w:w="499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#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Purchase Bill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Plagiarism Checker X 2018 Professional Edition_Revised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https://www.bcrcp.ac.in/NAAC/AQAR23-24/CR-7/7.1/7.1.10/Different_Committees_Programmes/Plagiarism%20Checker%20X%202018%20Professional%20Edition_Revised.pdf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Implementation of Code of Ethics (Plagiarism Control)</w:t>
      </w:r>
    </w:p>
    <w:tbl>
      <w:tblPr>
        <w:tblStyle w:val="Table4"/>
        <w:tblW w:w="948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3855"/>
        <w:gridCol w:w="4980"/>
        <w:tblGridChange w:id="0">
          <w:tblGrid>
            <w:gridCol w:w="645"/>
            <w:gridCol w:w="3855"/>
            <w:gridCol w:w="4980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Sample Plagiarism Report of the Student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page)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Document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Arindam Sahoo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 Reg. No.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221892310039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Roll No. 1892022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https://www.bcrcp.ac.in/NAAC/AQAR23-24/CR-7/7.1/7.1.10/Different_Committees_Programmes/Plag%20Report%20of%20Arindam%20Sahoo,%20Reg%20221892310039,%20Roll%2018920222007.jpeg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Documents</w:t>
      </w:r>
    </w:p>
    <w:tbl>
      <w:tblPr>
        <w:tblStyle w:val="Table5"/>
        <w:tblW w:w="948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3660"/>
        <w:gridCol w:w="5175"/>
        <w:tblGridChange w:id="0">
          <w:tblGrid>
            <w:gridCol w:w="645"/>
            <w:gridCol w:w="3660"/>
            <w:gridCol w:w="51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BCREC Society Bye-Laws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https://www.bcrcp.ac.in/NAAC/AQAR23-24/CR-7/7.1/7.1.10/CoE/Bye-laws.pdf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BCRCP Service Rules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https://www.bcrcp.ac.in/NAAC/AQAR23-24/CR-7/7.1/7.1.10/CoE/Service_rules.pdf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Hostel Rules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https://www.bcrcp.ac.in/NAAC/AQAR23-24/CR-7/7.1/7.1.10/CoE/Hostel_rules.pdf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(g) Report on student attributes facilitated by the Institute</w:t>
      </w:r>
    </w:p>
    <w:tbl>
      <w:tblPr>
        <w:tblStyle w:val="Table6"/>
        <w:tblW w:w="936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25"/>
        <w:gridCol w:w="3420"/>
        <w:gridCol w:w="5115"/>
        <w:tblGridChange w:id="0">
          <w:tblGrid>
            <w:gridCol w:w="825"/>
            <w:gridCol w:w="3420"/>
            <w:gridCol w:w="5115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0" w:right="-1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#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60" w:right="-50" w:hanging="31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       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Report on Student attributes facilitated by the Institute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https://www.bcrcp.ac.in/NAAC/AQAR23-24/CR-7/7.1/7.1.10/Different_Committees_Programmes/Report_on_Student_Attributes.pdf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A22E8B"/>
  </w:style>
  <w:style w:type="paragraph" w:styleId="Heading1">
    <w:name w:val="heading 1"/>
    <w:basedOn w:val="Normal1"/>
    <w:next w:val="Normal1"/>
    <w:rsid w:val="00232596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2325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2325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2325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232596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2325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232596"/>
  </w:style>
  <w:style w:type="paragraph" w:styleId="Title">
    <w:name w:val="Title"/>
    <w:basedOn w:val="Normal1"/>
    <w:next w:val="Normal1"/>
    <w:rsid w:val="002325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23259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3259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259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sid w:val="0023259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rsid w:val="0023259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rsid w:val="0023259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rsid w:val="0023259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rsid w:val="0023259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D564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564F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C44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crcp.ac.in/NAAC/AQAR23-24/CR-7/7.1/7.1.10/Photos" TargetMode="External"/><Relationship Id="rId10" Type="http://schemas.openxmlformats.org/officeDocument/2006/relationships/hyperlink" Target="https://www.bcrcp.ac.in/NAAC/AQAR23-24/CR-7/7.1/7.1.10/Different_Committees_Programmes/ICC%20Notice%20&amp;%20Minutes.pdf" TargetMode="External"/><Relationship Id="rId13" Type="http://schemas.openxmlformats.org/officeDocument/2006/relationships/hyperlink" Target="https://www.bcrcp.ac.in/NAAC/AQAR23-24/CR-7/7.1/7.1.10/Photos/Orientation_Day_Talk_by_Professor_In_Charge_on_some_Code_of_Conduct.jpeg" TargetMode="External"/><Relationship Id="rId12" Type="http://schemas.openxmlformats.org/officeDocument/2006/relationships/hyperlink" Target="https://www.bcrcp.ac.in/NAAC/AQAR23-24/CR-7/7.1/7.1.10/Photo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3-24/CR-7/7.1/7.1.10/Different_Committees_Programmes/CoC_Minutes.pdf" TargetMode="External"/><Relationship Id="rId15" Type="http://schemas.openxmlformats.org/officeDocument/2006/relationships/hyperlink" Target="https://www.bcrcp.ac.in/NAAC/AQAR23-24/CR-7/7.1/7.1.10/Different_Committees_Programmes/Plag%20Report%20of%20Arindam%20Sahoo,%20Reg%20221892310039,%20Roll%2018920222007.jpeg" TargetMode="External"/><Relationship Id="rId14" Type="http://schemas.openxmlformats.org/officeDocument/2006/relationships/hyperlink" Target="https://www.bcrcp.ac.in/NAAC/AQAR23-24/CR-7/7.1/7.1.10/Different_Committees_Programmes/Plagiarism%20Checker%20X%202018%20Professional%20Edition_Revised.pdf" TargetMode="External"/><Relationship Id="rId17" Type="http://schemas.openxmlformats.org/officeDocument/2006/relationships/hyperlink" Target="https://www.bcrcp.ac.in/NAAC/AQAR23-24/CR-7/7.1/7.1.10/CoE/Service_rules.pdf" TargetMode="External"/><Relationship Id="rId16" Type="http://schemas.openxmlformats.org/officeDocument/2006/relationships/hyperlink" Target="https://www.bcrcp.ac.in/NAAC/AQAR23-24/CR-7/7.1/7.1.10/CoE/Bye-laws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www.bcrcp.ac.in/NAAC/AQAR23-24/CR-7/7.1/7.1.10/CoE/Hostel_rules.pdf" TargetMode="External"/><Relationship Id="rId7" Type="http://schemas.openxmlformats.org/officeDocument/2006/relationships/hyperlink" Target="https://www.bcrcp.ac.in/NAAC/AQAR23-24/CR-7/7.1/7.1.10/CoC_Policy.pdf" TargetMode="External"/><Relationship Id="rId8" Type="http://schemas.openxmlformats.org/officeDocument/2006/relationships/hyperlink" Target="https://www.bcrcp.ac.in/NAAC/AQAR23-24/CR-7/7.1/7.1.10/Different_Committees_Programmes/Committee%20Composi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ztieYS+371dtU64HC9MTUUMDwQ==">CgMxLjAyCGguZ2pkZ3hzOAByITFNQW13WTQyQ0lZOC03dkxPWlE2aVJta3p2MUpMNERkaw==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2024-12-19T05:54:00Z</dcterms:created>
  <dc:creator>IQAC</dc:creator>
</cp:coreProperties>
</file>