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vertAlign w:val="baseline"/>
        </w:rPr>
      </w:pPr>
      <w:r w:rsidDel="00000000" w:rsidR="00000000" w:rsidRPr="00000000">
        <w:rPr>
          <w:rtl w:val="0"/>
        </w:rPr>
        <w:t xml:space="preserve"> </w:t>
      </w:r>
      <w:r w:rsidDel="00000000" w:rsidR="00000000" w:rsidRPr="00000000">
        <w:rPr>
          <w:vertAlign w:val="baseline"/>
          <w:rtl w:val="0"/>
        </w:rPr>
        <w:t xml:space="preserve">A Mid-term Report</w:t>
      </w:r>
    </w:p>
    <w:p w:rsidR="00000000" w:rsidDel="00000000" w:rsidP="00000000" w:rsidRDefault="00000000" w:rsidRPr="00000000" w14:paraId="00000002">
      <w:pPr>
        <w:ind w:left="2880" w:firstLine="72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rPr/>
      </w:pPr>
      <w:r w:rsidDel="00000000" w:rsidR="00000000" w:rsidRPr="00000000">
        <w:rPr>
          <w:rtl w:val="0"/>
        </w:rPr>
        <w:t xml:space="preserve">In order to manage the Institute, Dr. B. C. Roy College of Pharmacy and Allied Health Sciences, Durgapur (BCRCP) is committed to upholding strong and equitable discipline in all facets of its operations. The message is being spread by a number of committees, which are also keeping an eye on discipline. Together, these committees uphold the Institution's responsibility and legitimacy by enforcing the rules and regulations.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The act of ragging is abhorrent to society: </w:t>
      </w:r>
    </w:p>
    <w:p w:rsidR="00000000" w:rsidDel="00000000" w:rsidP="00000000" w:rsidRDefault="00000000" w:rsidRPr="00000000" w14:paraId="00000006">
      <w:pPr>
        <w:rPr/>
      </w:pPr>
      <w:r w:rsidDel="00000000" w:rsidR="00000000" w:rsidRPr="00000000">
        <w:rPr>
          <w:rtl w:val="0"/>
        </w:rPr>
        <w:t xml:space="preserve">In accordance with the AICTE Rules, the Institute established an Anti-Ragging Committee, which is constantly on guard and works on zero tolerance measures. Their main responsibility is to ensure that no student at the institute is subjected to physical or psychological harassment.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The Committee. </w:t>
      </w:r>
    </w:p>
    <w:p w:rsidR="00000000" w:rsidDel="00000000" w:rsidP="00000000" w:rsidRDefault="00000000" w:rsidRPr="00000000" w14:paraId="00000009">
      <w:pPr>
        <w:rPr/>
      </w:pPr>
      <w:r w:rsidDel="00000000" w:rsidR="00000000" w:rsidRPr="00000000">
        <w:rPr>
          <w:rtl w:val="0"/>
        </w:rPr>
      </w:r>
    </w:p>
    <w:tbl>
      <w:tblPr>
        <w:tblStyle w:val="Table1"/>
        <w:tblW w:w="7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3945"/>
        <w:gridCol w:w="2190"/>
        <w:tblGridChange w:id="0">
          <w:tblGrid>
            <w:gridCol w:w="885"/>
            <w:gridCol w:w="3945"/>
            <w:gridCol w:w="219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 Subhabrata 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9038701114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 Sagar Sengupta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7044088244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(Ms.) SSS Manna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9433430912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(Ms) Sagarika Deepthy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8436846450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 Soumen Banerjee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9609552328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 Sanjoy Konar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9475120119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Ms. Rituparna Chaki Ghosh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9735830930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 Ashoke K Ghosh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9837263666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Abhik 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9635021204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Commodore Ratnakar Ghosh (Retd)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9831028886</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The meeting dates. </w:t>
      </w:r>
      <w:r w:rsidDel="00000000" w:rsidR="00000000" w:rsidRPr="00000000">
        <w:rPr>
          <w:rtl w:val="0"/>
        </w:rPr>
        <w:t xml:space="preserve">9th</w:t>
      </w:r>
      <w:r w:rsidDel="00000000" w:rsidR="00000000" w:rsidRPr="00000000">
        <w:rPr>
          <w:vertAlign w:val="baseline"/>
          <w:rtl w:val="0"/>
        </w:rPr>
        <w:t xml:space="preserve"> Nov 202</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rtl w:val="0"/>
        </w:rPr>
        <w:t xml:space="preserve">14th </w:t>
      </w:r>
      <w:r w:rsidDel="00000000" w:rsidR="00000000" w:rsidRPr="00000000">
        <w:rPr>
          <w:vertAlign w:val="baseline"/>
          <w:rtl w:val="0"/>
        </w:rPr>
        <w:t xml:space="preserve">Dec 202</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rtl w:val="0"/>
        </w:rPr>
        <w:t xml:space="preserve">8th</w:t>
      </w:r>
      <w:r w:rsidDel="00000000" w:rsidR="00000000" w:rsidRPr="00000000">
        <w:rPr>
          <w:vertAlign w:val="baseline"/>
          <w:rtl w:val="0"/>
        </w:rPr>
        <w:t xml:space="preserve"> Feb 202</w:t>
      </w:r>
      <w:r w:rsidDel="00000000" w:rsidR="00000000" w:rsidRPr="00000000">
        <w:rPr>
          <w:rtl w:val="0"/>
        </w:rPr>
        <w:t xml:space="preserve">3</w:t>
      </w:r>
      <w:r w:rsidDel="00000000" w:rsidR="00000000" w:rsidRPr="00000000">
        <w:rPr>
          <w:vertAlign w:val="baseline"/>
          <w:rtl w:val="0"/>
        </w:rPr>
        <w:t xml:space="preserve"> </w:t>
      </w:r>
    </w:p>
    <w:p w:rsidR="00000000" w:rsidDel="00000000" w:rsidP="00000000" w:rsidRDefault="00000000" w:rsidRPr="00000000" w14:paraId="0000002D">
      <w:pPr>
        <w:rPr>
          <w:vertAlign w:val="baseline"/>
        </w:rPr>
      </w:pPr>
      <w:r w:rsidDel="00000000" w:rsidR="00000000" w:rsidRPr="00000000">
        <w:rPr>
          <w:rtl w:val="0"/>
        </w:rPr>
        <w:t xml:space="preserve">N</w:t>
      </w:r>
      <w:r w:rsidDel="00000000" w:rsidR="00000000" w:rsidRPr="00000000">
        <w:rPr>
          <w:vertAlign w:val="baseline"/>
          <w:rtl w:val="0"/>
        </w:rPr>
        <w:t xml:space="preserve">o case of ragging within the campus or in the Institute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2. Sexual Harassment can't be tolerated: </w:t>
      </w:r>
    </w:p>
    <w:p w:rsidR="00000000" w:rsidDel="00000000" w:rsidP="00000000" w:rsidRDefault="00000000" w:rsidRPr="00000000" w14:paraId="00000030">
      <w:pPr>
        <w:rPr>
          <w:sz w:val="23"/>
          <w:szCs w:val="23"/>
          <w:highlight w:val="white"/>
        </w:rPr>
      </w:pPr>
      <w:r w:rsidDel="00000000" w:rsidR="00000000" w:rsidRPr="00000000">
        <w:rPr>
          <w:sz w:val="23"/>
          <w:szCs w:val="23"/>
          <w:highlight w:val="white"/>
          <w:rtl w:val="0"/>
        </w:rPr>
        <w:t xml:space="preserve">Internal Complaints Committee (ICC) has been constituted in collaboration with AICTE/UGC to monitor possible cases of sexual harassment  to strengthen action against all forms of sexual harassment in the institute. </w:t>
      </w:r>
    </w:p>
    <w:p w:rsidR="00000000" w:rsidDel="00000000" w:rsidP="00000000" w:rsidRDefault="00000000" w:rsidRPr="00000000" w14:paraId="00000031">
      <w:pPr>
        <w:rPr>
          <w:sz w:val="23"/>
          <w:szCs w:val="23"/>
          <w:highlight w:val="white"/>
        </w:rPr>
      </w:pPr>
      <w:r w:rsidDel="00000000" w:rsidR="00000000" w:rsidRPr="00000000">
        <w:rPr>
          <w:sz w:val="23"/>
          <w:szCs w:val="23"/>
          <w:highlight w:val="white"/>
          <w:rtl w:val="0"/>
        </w:rPr>
        <w:t xml:space="preserve"> Grievance Redressal Committee (ICC) constituted in collaboration with AICTE/UGC to monitor and monitor potential sexual harassment  to strengthen action against all forms of sexual harassment in the institute.</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vertAlign w:val="baseline"/>
          <w:rtl w:val="0"/>
        </w:rPr>
        <w:t xml:space="preserve">The Committee.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3315"/>
        <w:gridCol w:w="2115"/>
        <w:gridCol w:w="3645"/>
        <w:tblGridChange w:id="0">
          <w:tblGrid>
            <w:gridCol w:w="855"/>
            <w:gridCol w:w="3315"/>
            <w:gridCol w:w="2115"/>
            <w:gridCol w:w="3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jc w:val="center"/>
              <w:rPr/>
            </w:pPr>
            <w:r w:rsidDel="00000000" w:rsidR="00000000" w:rsidRPr="00000000">
              <w:rPr>
                <w:rtl w:val="0"/>
              </w:rPr>
              <w:t xml:space="preserve"> Name of the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Contact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Dr. (Ms.) SSS Manna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9433430912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Professor &amp; Presiding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Ms. Rituparna Chaki Ghosh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9735830930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Asst. Professor &amp;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Mr. Sagar Sengupta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7044088244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Registrar &amp;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t xml:space="preserve">Dr. (Ms.) Sagarika Deepthy 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t xml:space="preserve">8436846450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Asst. Prof &amp;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t xml:space="preserve">Prof. Ashoke K Ghosh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9837263666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Professor, Member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Ms. Puja Mishra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7376364492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Asst. Prof. &amp;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Ms. Mithu Chowdhury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t xml:space="preserve">6295592948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Junior Executive Admin &amp; Member</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The meeting dates: </w:t>
      </w:r>
      <w:r w:rsidDel="00000000" w:rsidR="00000000" w:rsidRPr="00000000">
        <w:rPr>
          <w:rtl w:val="0"/>
        </w:rPr>
        <w:t xml:space="preserve">9th Nov 2022, 14th Dec 2022, 8th Feb 2023</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Not a single case was found related to the sexual harassment.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3. Any form of discrimination must be </w:t>
      </w:r>
      <w:r w:rsidDel="00000000" w:rsidR="00000000" w:rsidRPr="00000000">
        <w:rPr>
          <w:rtl w:val="0"/>
        </w:rPr>
        <w:t xml:space="preserve">removed</w:t>
      </w:r>
      <w:r w:rsidDel="00000000" w:rsidR="00000000" w:rsidRPr="00000000">
        <w:rPr>
          <w:vertAlign w:val="baseline"/>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sz w:val="17"/>
          <w:szCs w:val="17"/>
          <w:vertAlign w:val="baseline"/>
        </w:rPr>
      </w:pPr>
      <w:r w:rsidDel="00000000" w:rsidR="00000000" w:rsidRPr="00000000">
        <w:rPr>
          <w:sz w:val="23"/>
          <w:szCs w:val="23"/>
          <w:highlight w:val="white"/>
          <w:rtl w:val="0"/>
        </w:rPr>
        <w:t xml:space="preserve">According to the UGC directive BCRCP establishes an anti-discrimination commission to prevent discrimination based on caste, creed, language, creed, region, sex, difference or otherwise and to investigate complaints originating from organization. discrimination against students, teaching staff or other employees</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Committee :</w:t>
      </w:r>
    </w:p>
    <w:tbl>
      <w:tblPr>
        <w:tblStyle w:val="Table3"/>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2850"/>
        <w:gridCol w:w="2025"/>
        <w:gridCol w:w="4425"/>
        <w:tblGridChange w:id="0">
          <w:tblGrid>
            <w:gridCol w:w="870"/>
            <w:gridCol w:w="2850"/>
            <w:gridCol w:w="2025"/>
            <w:gridCol w:w="4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Name of the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Contact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Status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t xml:space="preserve">Dr. Sudip Kumar Mandal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8670192100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Assistant Professor &amp; In-charge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Ms. Mithu Chowdhury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6295592948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Jun. Executive Admin &amp; Member Secretary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Dr. Ujjwal Sahoo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9375891819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Asso. Professor &amp; Member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Mr. Saroj Singhmura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7586372094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Asst. Professor &amp; Member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Dr. (Ms) Manami Dhibar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8942004362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Asst. Professor &amp; Member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Ms Jayita Mondal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6902703227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Asst. Professor &amp; Member </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The meeting dates: </w:t>
      </w:r>
      <w:r w:rsidDel="00000000" w:rsidR="00000000" w:rsidRPr="00000000">
        <w:rPr>
          <w:rtl w:val="0"/>
        </w:rPr>
        <w:t xml:space="preserve">9th Nov 2022, 14th Dec 2022, 8th Feb 2023</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sz w:val="23"/>
          <w:szCs w:val="23"/>
          <w:highlight w:val="white"/>
        </w:rPr>
      </w:pPr>
      <w:r w:rsidDel="00000000" w:rsidR="00000000" w:rsidRPr="00000000">
        <w:rPr>
          <w:sz w:val="23"/>
          <w:szCs w:val="23"/>
          <w:highlight w:val="white"/>
          <w:rtl w:val="0"/>
        </w:rPr>
        <w:t xml:space="preserve">We are pleased to note that  such discriminatory situations do not arise in the teaching or non-teaching communities of our college. However, the  members of the commission, along with  teachers and other staff, are involved in forming a society where discrimination does not occur.</w:t>
      </w:r>
    </w:p>
    <w:p w:rsidR="00000000" w:rsidDel="00000000" w:rsidP="00000000" w:rsidRDefault="00000000" w:rsidRPr="00000000" w14:paraId="00000081">
      <w:pPr>
        <w:rPr>
          <w:sz w:val="23"/>
          <w:szCs w:val="23"/>
          <w:highlight w:val="whit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4. Code of Conduct &amp; Discipline Monitoring Committee: </w:t>
      </w:r>
    </w:p>
    <w:p w:rsidR="00000000" w:rsidDel="00000000" w:rsidP="00000000" w:rsidRDefault="00000000" w:rsidRPr="00000000" w14:paraId="00000083">
      <w:pPr>
        <w:rPr>
          <w:vertAlign w:val="baseline"/>
        </w:rPr>
      </w:pPr>
      <w:r w:rsidDel="00000000" w:rsidR="00000000" w:rsidRPr="00000000">
        <w:rPr>
          <w:vertAlign w:val="baseline"/>
          <w:rtl w:val="0"/>
        </w:rPr>
        <w:t xml:space="preserve">This committee along with the other relevant committees is </w:t>
      </w:r>
      <w:r w:rsidDel="00000000" w:rsidR="00000000" w:rsidRPr="00000000">
        <w:rPr>
          <w:rtl w:val="0"/>
        </w:rPr>
        <w:t xml:space="preserve">always watchful</w:t>
      </w:r>
      <w:r w:rsidDel="00000000" w:rsidR="00000000" w:rsidRPr="00000000">
        <w:rPr>
          <w:vertAlign w:val="baseline"/>
          <w:rtl w:val="0"/>
        </w:rPr>
        <w:t xml:space="preserve"> and ready to solve concerned </w:t>
      </w:r>
      <w:r w:rsidDel="00000000" w:rsidR="00000000" w:rsidRPr="00000000">
        <w:rPr>
          <w:rtl w:val="0"/>
        </w:rPr>
        <w:t xml:space="preserve">problems on a regular basis</w:t>
      </w:r>
      <w:r w:rsidDel="00000000" w:rsidR="00000000" w:rsidRPr="00000000">
        <w:rPr>
          <w:vertAlign w:val="baseline"/>
          <w:rtl w:val="0"/>
        </w:rPr>
        <w:t xml:space="preserve"> to </w:t>
      </w:r>
      <w:r w:rsidDel="00000000" w:rsidR="00000000" w:rsidRPr="00000000">
        <w:rPr>
          <w:rtl w:val="0"/>
        </w:rPr>
        <w:t xml:space="preserve">regularize the peaceful</w:t>
      </w:r>
      <w:r w:rsidDel="00000000" w:rsidR="00000000" w:rsidRPr="00000000">
        <w:rPr>
          <w:vertAlign w:val="baseline"/>
          <w:rtl w:val="0"/>
        </w:rPr>
        <w:t xml:space="preserve"> running of the Institute.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The Committee: </w:t>
      </w:r>
    </w:p>
    <w:p w:rsidR="00000000" w:rsidDel="00000000" w:rsidP="00000000" w:rsidRDefault="00000000" w:rsidRPr="00000000" w14:paraId="00000086">
      <w:pPr>
        <w:rPr/>
      </w:pPr>
      <w:r w:rsidDel="00000000" w:rsidR="00000000" w:rsidRPr="00000000">
        <w:rPr>
          <w:rtl w:val="0"/>
        </w:rPr>
      </w:r>
    </w:p>
    <w:tbl>
      <w:tblPr>
        <w:tblStyle w:val="Table4"/>
        <w:tblW w:w="5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2850"/>
        <w:gridCol w:w="2025"/>
        <w:tblGridChange w:id="0">
          <w:tblGrid>
            <w:gridCol w:w="870"/>
            <w:gridCol w:w="2850"/>
            <w:gridCol w:w="2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Name of the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Contact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Prof Subhabrata Ray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9038701114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Prof Ashoke K Ghosh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9837263666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Dr. Santanu Chakraborty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8918386419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Dr. (Ms) Manami Dhibar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t xml:space="preserve">8942004362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Ms. Surita Ghosh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7797159343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Dr. Avijit Chatterjee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9732516984 </w:t>
            </w:r>
          </w:p>
        </w:tc>
      </w:tr>
    </w:tbl>
    <w:p w:rsidR="00000000" w:rsidDel="00000000" w:rsidP="00000000" w:rsidRDefault="00000000" w:rsidRPr="00000000" w14:paraId="0000009C">
      <w:pPr>
        <w:rPr>
          <w:vertAlign w:val="baseline"/>
        </w:rPr>
      </w:pPr>
      <w:r w:rsidDel="00000000" w:rsidR="00000000" w:rsidRPr="00000000">
        <w:rPr>
          <w:vertAlign w:val="baseline"/>
          <w:rtl w:val="0"/>
        </w:rPr>
        <w:t xml:space="preserve">The meeting dates: </w:t>
      </w:r>
      <w:r w:rsidDel="00000000" w:rsidR="00000000" w:rsidRPr="00000000">
        <w:rPr>
          <w:rtl w:val="0"/>
        </w:rPr>
        <w:t xml:space="preserve">9th Nov 2022, 14th Dec 2022, 8th Feb 2023</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 </w:t>
      </w:r>
    </w:p>
    <w:p w:rsidR="00000000" w:rsidDel="00000000" w:rsidP="00000000" w:rsidRDefault="00000000" w:rsidRPr="00000000" w14:paraId="0000009E">
      <w:pPr>
        <w:jc w:val="both"/>
        <w:rPr>
          <w:vertAlign w:val="baseline"/>
        </w:rPr>
      </w:pPr>
      <w:r w:rsidDel="00000000" w:rsidR="00000000" w:rsidRPr="00000000">
        <w:rPr>
          <w:b w:val="1"/>
          <w:vertAlign w:val="baseline"/>
          <w:rtl w:val="0"/>
        </w:rPr>
        <w:t xml:space="preserve">Excerpts from the Minutes of the meeting held on </w:t>
      </w:r>
      <w:r w:rsidDel="00000000" w:rsidR="00000000" w:rsidRPr="00000000">
        <w:rPr>
          <w:b w:val="1"/>
          <w:rtl w:val="0"/>
        </w:rPr>
        <w:t xml:space="preserve">9</w:t>
      </w:r>
      <w:r w:rsidDel="00000000" w:rsidR="00000000" w:rsidRPr="00000000">
        <w:rPr>
          <w:b w:val="1"/>
          <w:vertAlign w:val="baseline"/>
          <w:rtl w:val="0"/>
        </w:rPr>
        <w:t xml:space="preserve">th Nov 202</w:t>
      </w:r>
      <w:r w:rsidDel="00000000" w:rsidR="00000000" w:rsidRPr="00000000">
        <w:rPr>
          <w:b w:val="1"/>
          <w:rtl w:val="0"/>
        </w:rPr>
        <w:t xml:space="preserve">2</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09F">
      <w:pPr>
        <w:jc w:val="both"/>
        <w:rPr>
          <w:vertAlign w:val="baseline"/>
        </w:rPr>
      </w:pPr>
      <w:r w:rsidDel="00000000" w:rsidR="00000000" w:rsidRPr="00000000">
        <w:rPr>
          <w:rtl w:val="0"/>
        </w:rPr>
        <w:t xml:space="preserve">T</w:t>
      </w:r>
      <w:r w:rsidDel="00000000" w:rsidR="00000000" w:rsidRPr="00000000">
        <w:rPr>
          <w:vertAlign w:val="baseline"/>
          <w:rtl w:val="0"/>
        </w:rPr>
        <w:t xml:space="preserve">he committee members met on </w:t>
      </w:r>
      <w:r w:rsidDel="00000000" w:rsidR="00000000" w:rsidRPr="00000000">
        <w:rPr>
          <w:rtl w:val="0"/>
        </w:rPr>
        <w:t xml:space="preserve">09</w:t>
      </w:r>
      <w:r w:rsidDel="00000000" w:rsidR="00000000" w:rsidRPr="00000000">
        <w:rPr>
          <w:vertAlign w:val="baseline"/>
          <w:rtl w:val="0"/>
        </w:rPr>
        <w:t xml:space="preserve">th Nov 2021. Committee communicated all the concerned committees to conduct emergency meetings and asked to send specific recommendation/s, if any. </w:t>
      </w:r>
    </w:p>
    <w:p w:rsidR="00000000" w:rsidDel="00000000" w:rsidP="00000000" w:rsidRDefault="00000000" w:rsidRPr="00000000" w14:paraId="000000A0">
      <w:pPr>
        <w:jc w:val="both"/>
        <w:rPr>
          <w:vertAlign w:val="baseline"/>
        </w:rPr>
      </w:pPr>
      <w:r w:rsidDel="00000000" w:rsidR="00000000" w:rsidRPr="00000000">
        <w:rPr>
          <w:b w:val="1"/>
          <w:vertAlign w:val="baseline"/>
          <w:rtl w:val="0"/>
        </w:rPr>
        <w:t xml:space="preserve">Excerpts from the Minutes of the meeting held on 15th Dec 2021:</w:t>
      </w:r>
      <w:r w:rsidDel="00000000" w:rsidR="00000000" w:rsidRPr="00000000">
        <w:rPr>
          <w:vertAlign w:val="baseline"/>
          <w:rtl w:val="0"/>
        </w:rPr>
        <w:t xml:space="preserve"> On the recommendations of one of the committees, we were to move for displaying more Banners, Posters, etc. on Anti- Discrimination, Anti-Ragging etc in some more places like Boys' and Girls' Common Rooms and Open Air Auditorium in addition to already existed locations. Installation people were Informed.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 xml:space="preserve">Excerpts from the Minutes of the meeting held on 1" Feb 2022: Govt of West Bengal served order (dt. 31-01-2022https //wb gov in/upload/MCLNEWS-220131141645791 pdf) to reopen the Institute on 2nd Feb 2022 and accordingly the Committee held the meeting on 1" Feb 2022, whereby all the Committees are asked to start awareness campaigning in favor of their </w:t>
      </w:r>
    </w:p>
    <w:p w:rsidR="00000000" w:rsidDel="00000000" w:rsidP="00000000" w:rsidRDefault="00000000" w:rsidRPr="00000000" w14:paraId="000000A9">
      <w:pPr>
        <w:rPr>
          <w:vertAlign w:val="baseline"/>
        </w:rPr>
      </w:pPr>
      <w:r w:rsidDel="00000000" w:rsidR="00000000" w:rsidRPr="00000000">
        <w:rPr>
          <w:vertAlign w:val="baseline"/>
          <w:rtl w:val="0"/>
        </w:rPr>
        <w:t xml:space="preserve">concerned activities.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1999999999999" w:line="276" w:lineRule="auto"/>
        <w:ind w:left="1569.6" w:right="6441.6" w:firstLine="0"/>
        <w:jc w:val="left"/>
        <w:rPr>
          <w:rFonts w:ascii="Arial" w:cs="Arial" w:eastAsia="Arial" w:hAnsi="Arial"/>
          <w:b w:val="0"/>
          <w:i w:val="0"/>
          <w:smallCaps w:val="0"/>
          <w:strike w:val="0"/>
          <w:color w:val="7171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AB">
      <w:pPr>
        <w:rPr/>
      </w:pPr>
      <w:r w:rsidDel="00000000" w:rsidR="00000000" w:rsidRPr="00000000">
        <w:rPr>
          <w:vertAlign w:val="baseline"/>
          <w:rtl w:val="0"/>
        </w:rPr>
        <w:t xml:space="preserve">(ASHOKE K GHOSH) </w:t>
        <w:tab/>
        <w:tab/>
        <w:tab/>
        <w:tab/>
        <w:tab/>
        <w:tab/>
        <w:t xml:space="preserve">Dated : </w:t>
      </w: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In-charge, </w:t>
        <w:tab/>
        <w:tab/>
        <w:tab/>
        <w:tab/>
        <w:tab/>
        <w:tab/>
        <w:tab/>
        <w:tab/>
        <w:tab/>
        <w:t xml:space="preserve">Durgapur</w:t>
      </w:r>
    </w:p>
    <w:p w:rsidR="00000000" w:rsidDel="00000000" w:rsidP="00000000" w:rsidRDefault="00000000" w:rsidRPr="00000000" w14:paraId="000000AD">
      <w:pPr>
        <w:rPr>
          <w:vertAlign w:val="baseline"/>
        </w:rPr>
      </w:pPr>
      <w:r w:rsidDel="00000000" w:rsidR="00000000" w:rsidRPr="00000000">
        <w:rPr>
          <w:vertAlign w:val="baseline"/>
          <w:rtl w:val="0"/>
        </w:rPr>
        <w:t xml:space="preserve">Code of Conduct &amp; </w:t>
      </w:r>
    </w:p>
    <w:p w:rsidR="00000000" w:rsidDel="00000000" w:rsidP="00000000" w:rsidRDefault="00000000" w:rsidRPr="00000000" w14:paraId="000000AE">
      <w:pPr>
        <w:rPr>
          <w:vertAlign w:val="baseline"/>
        </w:rPr>
      </w:pPr>
      <w:r w:rsidDel="00000000" w:rsidR="00000000" w:rsidRPr="00000000">
        <w:rPr>
          <w:vertAlign w:val="baseline"/>
          <w:rtl w:val="0"/>
        </w:rPr>
        <w:t xml:space="preserve">Discipline Monitoring Committee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37.6" w:right="-374.40000000000055" w:firstLine="0"/>
        <w:jc w:val="left"/>
        <w:rPr>
          <w:rFonts w:ascii="Arial" w:cs="Arial" w:eastAsia="Arial" w:hAnsi="Arial"/>
          <w:b w:val="0"/>
          <w:i w:val="0"/>
          <w:smallCaps w:val="0"/>
          <w:strike w:val="0"/>
          <w:color w:val="6a6a00"/>
          <w:sz w:val="24"/>
          <w:szCs w:val="24"/>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