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7.1.10 LINK TO ADDITIONAL DOCUMENTS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Code of Conduct Policy Document : 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CoC_Policy.pdf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Monitoring Committee Details</w:t>
      </w:r>
    </w:p>
    <w:tbl>
      <w:tblPr>
        <w:tblStyle w:val="Table1"/>
        <w:tblW w:w="9480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3840"/>
        <w:gridCol w:w="5085"/>
        <w:tblGridChange w:id="0">
          <w:tblGrid>
            <w:gridCol w:w="555"/>
            <w:gridCol w:w="3840"/>
            <w:gridCol w:w="50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Details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Composition (p.7, Committee No. 31)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Committee Composition (p.7, Committee No. 31)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Minutes of Code of Conduct Monitoring Committee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https://drive.google.com/drive/folders/1EuNRXW7Dr7tVdiLEqg7cVynyF9H7BzQK?usp=sharing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 of Internal Complaints Committee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Minutes of Internal Complaints Committee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 of Anti-Discrimination Committee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ff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Minutes of Anti-Discrimination Committee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Awareness Program on Code of Conduct</w:t>
      </w:r>
    </w:p>
    <w:tbl>
      <w:tblPr>
        <w:tblStyle w:val="Table2"/>
        <w:tblW w:w="9480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3870"/>
        <w:gridCol w:w="5055"/>
        <w:tblGridChange w:id="0">
          <w:tblGrid>
            <w:gridCol w:w="555"/>
            <w:gridCol w:w="3870"/>
            <w:gridCol w:w="5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Photo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Geo-tagged Photo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Report_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Registrar’s Talk on Code of Conduct during Induction Program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Report_Registrar’s Talk on Code of Conduct during Induction Program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Orientation Day Talk by </w:t>
            </w:r>
            <w:r w:rsidDel="00000000" w:rsidR="00000000" w:rsidRPr="00000000">
              <w:rPr>
                <w:b w:val="1"/>
                <w:rtl w:val="0"/>
              </w:rPr>
              <w:t xml:space="preserve">Professor In Charge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 some Code of Conduct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Orientation Day Talk by Professor In Charge on some Code of Conduct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Orientation Day Talk by Registrar on Code of 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Orientation Day Talk by Registrar on Code of Conduct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Anti-Plagiarism Software</w:t>
      </w:r>
    </w:p>
    <w:tbl>
      <w:tblPr>
        <w:tblStyle w:val="Table3"/>
        <w:tblW w:w="9480.0" w:type="dxa"/>
        <w:jc w:val="left"/>
        <w:tblInd w:w="-2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3840"/>
        <w:gridCol w:w="4995"/>
        <w:tblGridChange w:id="0">
          <w:tblGrid>
            <w:gridCol w:w="645"/>
            <w:gridCol w:w="3840"/>
            <w:gridCol w:w="49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Purchase Bill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Plagiarism Checker X 2018 Professional Edition_Revised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Plagiarism Checker X 2018 Professional Edition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Implementation of Code of Ethics (Plagiarism Control)</w:t>
      </w:r>
    </w:p>
    <w:tbl>
      <w:tblPr>
        <w:tblStyle w:val="Table4"/>
        <w:tblW w:w="9480.0" w:type="dxa"/>
        <w:jc w:val="left"/>
        <w:tblInd w:w="-2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3855"/>
        <w:gridCol w:w="4980"/>
        <w:tblGridChange w:id="0">
          <w:tblGrid>
            <w:gridCol w:w="645"/>
            <w:gridCol w:w="3855"/>
            <w:gridCol w:w="498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Sample Plagiarism Report of the Student (1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page)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Document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Chiranjit Dey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Reg. No. 211892320210005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Roll No. 18920221004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Plagiarism report_Chiranjit Dey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Additional Documents</w:t>
      </w:r>
    </w:p>
    <w:tbl>
      <w:tblPr>
        <w:tblStyle w:val="Table5"/>
        <w:tblW w:w="9480.0" w:type="dxa"/>
        <w:jc w:val="left"/>
        <w:tblInd w:w="-2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5460"/>
        <w:gridCol w:w="3375"/>
        <w:tblGridChange w:id="0">
          <w:tblGrid>
            <w:gridCol w:w="645"/>
            <w:gridCol w:w="5460"/>
            <w:gridCol w:w="33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Sl.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Document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BCREC Society Bye-Laws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BCREC Society Bye-Laws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BCRCP Service Rules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BCRCP Service Rules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Hostel Rules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Hostel Rules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(g) Report on student attributes facilitated by the Institute</w:t>
      </w:r>
    </w:p>
    <w:tbl>
      <w:tblPr>
        <w:tblStyle w:val="Table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5310"/>
        <w:gridCol w:w="3225"/>
        <w:tblGridChange w:id="0">
          <w:tblGrid>
            <w:gridCol w:w="825"/>
            <w:gridCol w:w="5310"/>
            <w:gridCol w:w="3225"/>
          </w:tblGrid>
        </w:tblGridChange>
      </w:tblGrid>
      <w:tr>
        <w:trPr>
          <w:cantSplit w:val="0"/>
          <w:trHeight w:val="353.837890624999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ind w:left="100" w:right="-191.9291338582675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#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557.675781249999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76" w:lineRule="auto"/>
              <w:ind w:left="460" w:right="-50.196850393700885" w:hanging="318.267716535433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ind w:left="0" w:right="-175.039370078739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 on Student attributes facilitated by the Institute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ind w:left="100" w:firstLine="0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Report on Student Attributes.pdf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7t9QNkDvoYIQTD3zpiXdDBBAY1JdNQdp/view?usp=sharing" TargetMode="External"/><Relationship Id="rId11" Type="http://schemas.openxmlformats.org/officeDocument/2006/relationships/hyperlink" Target="https://drive.google.com/file/d/1sjFwuQBHKosmAMlmeZVK-pUvt4cUkdar/view?usp=sharing" TargetMode="External"/><Relationship Id="rId10" Type="http://schemas.openxmlformats.org/officeDocument/2006/relationships/hyperlink" Target="https://drive.google.com/file/d/19HwM1K3YqHd9okL-Nm3UPZHFiOrUpFYL/view?usp=sharing" TargetMode="External"/><Relationship Id="rId13" Type="http://schemas.openxmlformats.org/officeDocument/2006/relationships/hyperlink" Target="https://drive.google.com/file/d/10l89IbKYw2mLTivUc5tdQbJnjcYpS7ba/view?usp=drive_link" TargetMode="External"/><Relationship Id="rId12" Type="http://schemas.openxmlformats.org/officeDocument/2006/relationships/hyperlink" Target="https://drive.google.com/file/d/16aIce6GqIpCSiUjyyfdyPbKQny71guRE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EuNRXW7Dr7tVdiLEqg7cVynyF9H7BzQK?usp=sharing" TargetMode="External"/><Relationship Id="rId15" Type="http://schemas.openxmlformats.org/officeDocument/2006/relationships/hyperlink" Target="https://drive.google.com/file/d/1WfTV2NDAHQU3-p4yqj9nEfOOgbDgFaWi/view?usp=sharing" TargetMode="External"/><Relationship Id="rId14" Type="http://schemas.openxmlformats.org/officeDocument/2006/relationships/hyperlink" Target="https://drive.google.com/file/d/1HIKvBm5KRM2-Ztr-_K0SaXkQtjGrRjst/view?usp=drive_link" TargetMode="External"/><Relationship Id="rId17" Type="http://schemas.openxmlformats.org/officeDocument/2006/relationships/hyperlink" Target="https://drive.google.com/file/d/1aAwVxrb3ZIi33zlpWPC5k1ksYzzPNOL9/view?usp=sharing" TargetMode="External"/><Relationship Id="rId16" Type="http://schemas.openxmlformats.org/officeDocument/2006/relationships/hyperlink" Target="https://drive.google.com/file/d/1xRjnyKZLAkuXthnwM2JLiIhENXdW8ChR/view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Sg36LKwX0lnRIe4goDRuEOYoQzfdbmGv/view?usp=drive_lin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_ytzlkJU2k1up4wmowr4IcWbbTlywRQa/view?usp=sharing" TargetMode="External"/><Relationship Id="rId7" Type="http://schemas.openxmlformats.org/officeDocument/2006/relationships/hyperlink" Target="https://drive.google.com/file/d/1EHicCZZh0uV2CdrQ_3eMSiLjuRCRAe_r/view?usp=sharing" TargetMode="External"/><Relationship Id="rId8" Type="http://schemas.openxmlformats.org/officeDocument/2006/relationships/hyperlink" Target="https://drive.google.com/file/d/1io8FNMCsxcqZzlMvXhmaEpVbTUqN3lt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AHF/EVIHE8XaPy6Aa0VmOE7RQ==">CgMxLjA4AHIhMXF0MHkzY2p2N2RiN0ltWHRwek1YY1hzYkhROU5ITnVY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