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 Details of library usage by teachers and students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8"/>
        <w:gridCol w:w="6444"/>
        <w:tblGridChange w:id="0">
          <w:tblGrid>
            <w:gridCol w:w="3978"/>
            <w:gridCol w:w="64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LIBRARY USAGE BY TEACHERS AND STUDENTS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www.bcrcp.ac.in/NAAC/AQAR22-23/CR-4/4.2/4.2.4/1. LIBRARY USAGE BY TEACHERS AND STUDENTS.pdf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LAST PAGE ACCESSION REGISTER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https://www.bcrcp.ac.in/NAAC/AQAR22-23/CR-4/4.2/4.2.4/2.%20LAST%20PAGE%20ACCESSION%20REGISTER.pdf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METHOD OF COMPUTING PER DAY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https://www.bcrcp.ac.in/NAAC/AQAR22-23/CR-4/4.2/4.2.4/3.%20METHOD%20OF%20COMPUTING%20PER%20DAY.pdf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NUMBER OF E ACCESS USERS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https://www.bcrcp.ac.in/NAAC/AQAR22-23/CR-4/4.2/4.2.4/4.%20NUMBER%20OF%20E%20ACCESS%20USERS.pdf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NUMBER OF PHYSICAL USERS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https://www.bcrcp.ac.in/NAAC/AQAR22-23/CR-4/4.2/4.2.4/5.%20NUMBER%20OF%20PHYSICAL%20USERS.pdf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4" w:w="11909" w:orient="portrait"/>
      <w:pgMar w:bottom="0" w:top="1719" w:left="993" w:right="710" w:header="36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2-23/CR-4/4.2/4.2.4/5.%20NUMBER%20OF%20PHYSICAL%20USERS.pdf" TargetMode="External"/><Relationship Id="rId10" Type="http://schemas.openxmlformats.org/officeDocument/2006/relationships/hyperlink" Target="https://www.bcrcp.ac.in/NAAC/AQAR22-23/CR-4/4.2/4.2.4/4.%20NUMBER%20OF%20E%20ACCESS%20USERS.pdf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4/4.2/4.2.4/3.%20METHOD%20OF%20COMPUTING%20PER%20DAY.pdf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crcp.ac.in/NAAC/AQAR22-23/CR-4/4.2/4.2.4/1.%20LIBRARY%20USAGE%20BY%20TEACHERS%20AND%20STUDENTS.pdf" TargetMode="External"/><Relationship Id="rId8" Type="http://schemas.openxmlformats.org/officeDocument/2006/relationships/hyperlink" Target="https://www.bcrcp.ac.in/NAAC/AQAR22-23/CR-4/4.2/4.2.4/2.%20LAST%20PAGE%20ACCESSION%20REGISTER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NzyvEOvxeJOlvElBkkfxD5jzw==">CgMxLjAyCGguZ2pkZ3hzOAByITFVbVhEMEZHcEVIQ0ZGakZDekRHRmhYNnRvM1JaMkRjTQ==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