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A6" w:rsidRDefault="00BB29A6" w:rsidP="00BB29A6">
      <w:p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sz w:val="24"/>
          <w:szCs w:val="24"/>
        </w:rPr>
        <w:t xml:space="preserve">Dr. B. C. Roy College of Pharmacy &amp; AHS, follow a transparent and robust mode of internal assessment as laid by the affiliated university, </w:t>
      </w:r>
      <w:proofErr w:type="spellStart"/>
      <w:r>
        <w:rPr>
          <w:rFonts w:ascii="Times New Roman" w:eastAsia="Times New Roman" w:hAnsi="Times New Roman" w:cs="Times New Roman"/>
          <w:color w:val="202124"/>
          <w:highlight w:val="white"/>
        </w:rPr>
        <w:t>Maulana</w:t>
      </w:r>
      <w:proofErr w:type="spellEnd"/>
      <w:r>
        <w:rPr>
          <w:rFonts w:ascii="Times New Roman" w:eastAsia="Times New Roman" w:hAnsi="Times New Roman" w:cs="Times New Roman"/>
          <w:color w:val="202124"/>
          <w:highlight w:val="white"/>
        </w:rPr>
        <w:t xml:space="preserve"> </w:t>
      </w:r>
      <w:proofErr w:type="spellStart"/>
      <w:r>
        <w:rPr>
          <w:rFonts w:ascii="Times New Roman" w:eastAsia="Times New Roman" w:hAnsi="Times New Roman" w:cs="Times New Roman"/>
          <w:color w:val="202124"/>
          <w:highlight w:val="white"/>
        </w:rPr>
        <w:t>Abul</w:t>
      </w:r>
      <w:proofErr w:type="spellEnd"/>
      <w:r>
        <w:rPr>
          <w:rFonts w:ascii="Times New Roman" w:eastAsia="Times New Roman" w:hAnsi="Times New Roman" w:cs="Times New Roman"/>
          <w:color w:val="202124"/>
          <w:highlight w:val="white"/>
        </w:rPr>
        <w:t xml:space="preserve"> </w:t>
      </w:r>
      <w:proofErr w:type="spellStart"/>
      <w:r>
        <w:rPr>
          <w:rFonts w:ascii="Times New Roman" w:eastAsia="Times New Roman" w:hAnsi="Times New Roman" w:cs="Times New Roman"/>
          <w:color w:val="202124"/>
          <w:highlight w:val="white"/>
        </w:rPr>
        <w:t>Kalam</w:t>
      </w:r>
      <w:proofErr w:type="spellEnd"/>
      <w:r>
        <w:rPr>
          <w:rFonts w:ascii="Times New Roman" w:eastAsia="Times New Roman" w:hAnsi="Times New Roman" w:cs="Times New Roman"/>
          <w:color w:val="202124"/>
          <w:highlight w:val="white"/>
        </w:rPr>
        <w:t xml:space="preserve"> Azad University of Technology (MAKAUT), West Bengal for affiliated courses of </w:t>
      </w:r>
      <w:proofErr w:type="spellStart"/>
      <w:r>
        <w:rPr>
          <w:rFonts w:ascii="Times New Roman" w:eastAsia="Times New Roman" w:hAnsi="Times New Roman" w:cs="Times New Roman"/>
          <w:color w:val="202124"/>
          <w:highlight w:val="white"/>
        </w:rPr>
        <w:t>B.Pharm</w:t>
      </w:r>
      <w:proofErr w:type="spellEnd"/>
      <w:r>
        <w:rPr>
          <w:rFonts w:ascii="Times New Roman" w:eastAsia="Times New Roman" w:hAnsi="Times New Roman" w:cs="Times New Roman"/>
          <w:color w:val="202124"/>
          <w:highlight w:val="white"/>
        </w:rPr>
        <w:t xml:space="preserve"> and </w:t>
      </w:r>
      <w:proofErr w:type="spellStart"/>
      <w:r>
        <w:rPr>
          <w:rFonts w:ascii="Times New Roman" w:eastAsia="Times New Roman" w:hAnsi="Times New Roman" w:cs="Times New Roman"/>
          <w:color w:val="202124"/>
          <w:highlight w:val="white"/>
        </w:rPr>
        <w:t>M.Pharm</w:t>
      </w:r>
      <w:proofErr w:type="spellEnd"/>
      <w:r>
        <w:rPr>
          <w:rFonts w:ascii="Times New Roman" w:eastAsia="Times New Roman" w:hAnsi="Times New Roman" w:cs="Times New Roman"/>
          <w:color w:val="202124"/>
          <w:highlight w:val="white"/>
        </w:rPr>
        <w:t xml:space="preserve"> (Pharmacology &amp; Pharmaceutics). </w:t>
      </w:r>
    </w:p>
    <w:p w:rsidR="00BB29A6" w:rsidRDefault="00BB29A6" w:rsidP="00BB29A6">
      <w:p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In a session, four internal assessments for theory and two for </w:t>
      </w:r>
      <w:proofErr w:type="spellStart"/>
      <w:r>
        <w:rPr>
          <w:rFonts w:ascii="Times New Roman" w:eastAsia="Times New Roman" w:hAnsi="Times New Roman" w:cs="Times New Roman"/>
          <w:color w:val="202124"/>
          <w:highlight w:val="white"/>
        </w:rPr>
        <w:t>practicals</w:t>
      </w:r>
      <w:proofErr w:type="spellEnd"/>
      <w:r>
        <w:rPr>
          <w:rFonts w:ascii="Times New Roman" w:eastAsia="Times New Roman" w:hAnsi="Times New Roman" w:cs="Times New Roman"/>
          <w:color w:val="202124"/>
          <w:highlight w:val="white"/>
        </w:rPr>
        <w:t xml:space="preserve"> are conducted for both UG &amp; PG courses. </w:t>
      </w:r>
    </w:p>
    <w:p w:rsidR="00BB29A6" w:rsidRDefault="00BB29A6" w:rsidP="00BB29A6">
      <w:pPr>
        <w:numPr>
          <w:ilvl w:val="0"/>
          <w:numId w:val="3"/>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For the smooth conducting of all internal examinations, the institute has a separate examination cell headed by appointed senior faculty  who is responsible for the preparation, assigning,  and conducting of all the academic activities </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All the Assessment/examinations/syllabus, related information is updated in the university portal </w:t>
      </w:r>
      <w:hyperlink r:id="rId5">
        <w:r>
          <w:rPr>
            <w:rFonts w:ascii="Times New Roman" w:eastAsia="Times New Roman" w:hAnsi="Times New Roman" w:cs="Times New Roman"/>
            <w:color w:val="1155CC"/>
            <w:highlight w:val="white"/>
            <w:u w:val="single"/>
          </w:rPr>
          <w:t>http://makautexam.net/</w:t>
        </w:r>
      </w:hyperlink>
      <w:r>
        <w:rPr>
          <w:rFonts w:ascii="Times New Roman" w:eastAsia="Times New Roman" w:hAnsi="Times New Roman" w:cs="Times New Roman"/>
          <w:color w:val="202124"/>
          <w:highlight w:val="white"/>
        </w:rPr>
        <w:t>, are put on notice board for informing the students.</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University </w:t>
      </w:r>
      <w:proofErr w:type="gramStart"/>
      <w:r>
        <w:rPr>
          <w:rFonts w:ascii="Times New Roman" w:eastAsia="Times New Roman" w:hAnsi="Times New Roman" w:cs="Times New Roman"/>
          <w:color w:val="202124"/>
          <w:highlight w:val="white"/>
        </w:rPr>
        <w:t>Published</w:t>
      </w:r>
      <w:proofErr w:type="gramEnd"/>
      <w:r>
        <w:rPr>
          <w:rFonts w:ascii="Times New Roman" w:eastAsia="Times New Roman" w:hAnsi="Times New Roman" w:cs="Times New Roman"/>
          <w:color w:val="202124"/>
          <w:highlight w:val="white"/>
        </w:rPr>
        <w:t xml:space="preserve"> the academic calendar for both odd &amp; even semesters and for conducting those internal assessments smoothly internal academic calendar is being designed by the exam cell.</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 Faculty prepared the questions papers as per the syllabus incorporated in the lesson plan, all the questions are designed by the subject faculty following the bloom taxonomy and all prepared questions are mapped with equal distribution of </w:t>
      </w:r>
      <w:proofErr w:type="spellStart"/>
      <w:r>
        <w:rPr>
          <w:rFonts w:ascii="Times New Roman" w:eastAsia="Times New Roman" w:hAnsi="Times New Roman" w:cs="Times New Roman"/>
          <w:color w:val="202124"/>
          <w:highlight w:val="white"/>
        </w:rPr>
        <w:t>weightage</w:t>
      </w:r>
      <w:proofErr w:type="spellEnd"/>
      <w:r>
        <w:rPr>
          <w:rFonts w:ascii="Times New Roman" w:eastAsia="Times New Roman" w:hAnsi="Times New Roman" w:cs="Times New Roman"/>
          <w:color w:val="202124"/>
          <w:highlight w:val="white"/>
        </w:rPr>
        <w:t xml:space="preserve"> given in different COs &amp; COBs.   </w:t>
      </w:r>
    </w:p>
    <w:p w:rsidR="00BB29A6" w:rsidRDefault="00BB29A6" w:rsidP="00BB29A6">
      <w:pPr>
        <w:numPr>
          <w:ilvl w:val="0"/>
          <w:numId w:val="4"/>
        </w:numPr>
        <w:spacing w:after="0" w:line="24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To conduct the internal examination, among the faculty as the seniority scale they are appointed as an examination in charge alternatively to prevent any malpractice during the examination.</w:t>
      </w:r>
    </w:p>
    <w:p w:rsidR="003D7F10" w:rsidRPr="00BB29A6" w:rsidRDefault="00BB29A6" w:rsidP="00BB29A6">
      <w:pPr>
        <w:jc w:val="center"/>
        <w:rPr>
          <w:szCs w:val="32"/>
        </w:rPr>
      </w:pPr>
      <w:r w:rsidRPr="00BB29A6">
        <w:rPr>
          <w:szCs w:val="32"/>
          <w:highlight w:val="white"/>
        </w:rPr>
        <w:drawing>
          <wp:inline distT="114300" distB="114300" distL="114300" distR="114300">
            <wp:extent cx="5029200" cy="6076950"/>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5029200" cy="6076950"/>
                    </a:xfrm>
                    <a:prstGeom prst="rect">
                      <a:avLst/>
                    </a:prstGeom>
                    <a:ln/>
                  </pic:spPr>
                </pic:pic>
              </a:graphicData>
            </a:graphic>
          </wp:inline>
        </w:drawing>
      </w:r>
    </w:p>
    <w:sectPr w:rsidR="003D7F10" w:rsidRPr="00BB29A6" w:rsidSect="004022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BC2"/>
    <w:multiLevelType w:val="hybridMultilevel"/>
    <w:tmpl w:val="3D06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23CCF"/>
    <w:multiLevelType w:val="multilevel"/>
    <w:tmpl w:val="0C1C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067B5A"/>
    <w:multiLevelType w:val="multilevel"/>
    <w:tmpl w:val="0388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4F7E73"/>
    <w:multiLevelType w:val="hybridMultilevel"/>
    <w:tmpl w:val="C27ED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353A"/>
    <w:rsid w:val="00073522"/>
    <w:rsid w:val="00114C80"/>
    <w:rsid w:val="00182854"/>
    <w:rsid w:val="0019459B"/>
    <w:rsid w:val="001A6C0F"/>
    <w:rsid w:val="001C044D"/>
    <w:rsid w:val="00215DC1"/>
    <w:rsid w:val="00263FF7"/>
    <w:rsid w:val="003702DE"/>
    <w:rsid w:val="003D7F10"/>
    <w:rsid w:val="00402245"/>
    <w:rsid w:val="00495916"/>
    <w:rsid w:val="004F5A75"/>
    <w:rsid w:val="005039F4"/>
    <w:rsid w:val="00521764"/>
    <w:rsid w:val="0052569F"/>
    <w:rsid w:val="00543FF0"/>
    <w:rsid w:val="00573C71"/>
    <w:rsid w:val="006C49B6"/>
    <w:rsid w:val="00712759"/>
    <w:rsid w:val="007251E2"/>
    <w:rsid w:val="00817EA8"/>
    <w:rsid w:val="008A051D"/>
    <w:rsid w:val="0094345C"/>
    <w:rsid w:val="00961B33"/>
    <w:rsid w:val="009A2F9E"/>
    <w:rsid w:val="00B32752"/>
    <w:rsid w:val="00BB1FFB"/>
    <w:rsid w:val="00BB29A6"/>
    <w:rsid w:val="00BB4C94"/>
    <w:rsid w:val="00BD293F"/>
    <w:rsid w:val="00C34853"/>
    <w:rsid w:val="00C974B6"/>
    <w:rsid w:val="00D22302"/>
    <w:rsid w:val="00DA6646"/>
    <w:rsid w:val="00DE5C16"/>
    <w:rsid w:val="00DE7A8A"/>
    <w:rsid w:val="00DF3CF5"/>
    <w:rsid w:val="00E13911"/>
    <w:rsid w:val="00EC353A"/>
    <w:rsid w:val="00EF760F"/>
    <w:rsid w:val="00F0744B"/>
    <w:rsid w:val="00F5038A"/>
    <w:rsid w:val="00F86AC6"/>
    <w:rsid w:val="00F930DB"/>
    <w:rsid w:val="00FD0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A6"/>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245"/>
    <w:pPr>
      <w:ind w:left="720"/>
      <w:contextualSpacing/>
    </w:pPr>
  </w:style>
  <w:style w:type="paragraph" w:styleId="BalloonText">
    <w:name w:val="Balloon Text"/>
    <w:basedOn w:val="Normal"/>
    <w:link w:val="BalloonTextChar"/>
    <w:uiPriority w:val="99"/>
    <w:semiHidden/>
    <w:unhideWhenUsed/>
    <w:rsid w:val="003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akautexa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IC_EXAMS</dc:creator>
  <cp:keywords/>
  <dc:description/>
  <cp:lastModifiedBy>Shobhan Bose</cp:lastModifiedBy>
  <cp:revision>29</cp:revision>
  <cp:lastPrinted>2021-07-27T07:43:00Z</cp:lastPrinted>
  <dcterms:created xsi:type="dcterms:W3CDTF">2021-07-24T06:42:00Z</dcterms:created>
  <dcterms:modified xsi:type="dcterms:W3CDTF">2023-12-19T10:04:00Z</dcterms:modified>
</cp:coreProperties>
</file>